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"/>
        <w:jc w:val="left"/>
        <w:rPr>
          <w:rFonts w:ascii="仿宋_GB2312" w:hAnsi="仿宋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附件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：</w:t>
      </w:r>
    </w:p>
    <w:p>
      <w:pPr>
        <w:spacing w:line="360" w:lineRule="auto"/>
        <w:ind w:right="-2"/>
        <w:jc w:val="center"/>
        <w:rPr>
          <w:rFonts w:hint="eastAsia" w:ascii="仿宋_GB2312" w:hAnsi="仿宋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44"/>
          <w:szCs w:val="44"/>
        </w:rPr>
        <w:t>企 业 参 赛 承 诺 书</w:t>
      </w:r>
    </w:p>
    <w:p>
      <w:pPr>
        <w:spacing w:line="360" w:lineRule="auto"/>
        <w:ind w:right="-2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right="-2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比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赛会组委会：</w:t>
      </w:r>
    </w:p>
    <w:p>
      <w:pPr>
        <w:widowControl/>
        <w:spacing w:line="590" w:lineRule="exact"/>
        <w:ind w:firstLine="560" w:firstLineChars="200"/>
        <w:jc w:val="left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我们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，参加厦门市第二十七届职工技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能竞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赛劳资专管员岗位技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eastAsia="zh-CN"/>
        </w:rPr>
        <w:t>术比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赛，将严格按照《比赛通知》要求组队报名参赛，服从赛会统一指挥和安排，遵守赛会纪律，保持公共卫生，尊重裁判，尊重对手，保证良好的赛风，保证比赛秩序，保证参赛运动员身份真实，保证所参赛运动员均参加人身意外伤害保险。如违反赛会规定，无条件的接受赛会处罚和承担责任。</w:t>
      </w:r>
    </w:p>
    <w:p>
      <w:pPr>
        <w:spacing w:line="360" w:lineRule="auto"/>
        <w:ind w:right="-2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spacing w:line="360" w:lineRule="auto"/>
        <w:ind w:right="-2" w:firstLine="645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spacing w:line="360" w:lineRule="auto"/>
        <w:ind w:right="-2" w:firstLine="560" w:firstLineChars="200"/>
        <w:jc w:val="left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领    队：（签字）</w:t>
      </w:r>
    </w:p>
    <w:p>
      <w:pPr>
        <w:spacing w:line="360" w:lineRule="auto"/>
        <w:ind w:right="-2" w:firstLine="280" w:firstLineChars="1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  参赛企业：（盖章）          </w:t>
      </w:r>
    </w:p>
    <w:p>
      <w:pPr>
        <w:spacing w:line="360" w:lineRule="auto"/>
        <w:ind w:right="-2" w:firstLine="645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                 </w:t>
      </w:r>
    </w:p>
    <w:p>
      <w:pPr>
        <w:spacing w:line="360" w:lineRule="auto"/>
        <w:ind w:right="-2" w:firstLine="645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                    </w:t>
      </w:r>
      <w:r>
        <w:rPr>
          <w:rFonts w:ascii="仿宋_GB2312" w:hAnsi="仿宋" w:eastAsia="仿宋_GB2312" w:cs="仿宋_GB2312"/>
          <w:color w:val="000000"/>
          <w:sz w:val="28"/>
          <w:szCs w:val="28"/>
        </w:rPr>
        <w:t xml:space="preserve">         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     20</w:t>
      </w:r>
      <w:r>
        <w:rPr>
          <w:rFonts w:ascii="仿宋_GB2312" w:hAnsi="仿宋" w:eastAsia="仿宋_GB2312" w:cs="仿宋_GB2312"/>
          <w:color w:val="000000"/>
          <w:sz w:val="28"/>
          <w:szCs w:val="28"/>
        </w:rPr>
        <w:t>21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5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2021-08-31T11:00:59Z</dcterms:created>
  <dc:creator>DELL</dc:creator>
  <cp:lastModifiedBy>DELL</cp:lastModifiedBy>
  <dcterms:modified xsi:type="dcterms:W3CDTF">2021-08-31T11:01:11Z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